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7E" w:rsidRDefault="0004247E" w:rsidP="0004247E">
      <w:pPr>
        <w:ind w:firstLine="708"/>
        <w:jc w:val="right"/>
      </w:pPr>
      <w:r>
        <w:t>Vilniaus „Ateities“ mokyklos</w:t>
      </w:r>
    </w:p>
    <w:p w:rsidR="0004247E" w:rsidRDefault="0004247E" w:rsidP="0004247E">
      <w:pPr>
        <w:ind w:firstLine="708"/>
        <w:jc w:val="right"/>
      </w:pPr>
      <w:r>
        <w:t xml:space="preserve">Asmens duomenų tvarkymo taisyklių </w:t>
      </w:r>
    </w:p>
    <w:p w:rsidR="0004247E" w:rsidRDefault="0004247E" w:rsidP="0004247E">
      <w:pPr>
        <w:spacing w:line="360" w:lineRule="auto"/>
        <w:jc w:val="right"/>
      </w:pPr>
      <w:r>
        <w:t>8 Priedas</w:t>
      </w:r>
    </w:p>
    <w:p w:rsidR="0004247E" w:rsidRDefault="0004247E" w:rsidP="0004247E">
      <w:pPr>
        <w:jc w:val="center"/>
        <w:rPr>
          <w:b/>
          <w:sz w:val="28"/>
        </w:rPr>
      </w:pPr>
      <w:r>
        <w:rPr>
          <w:b/>
          <w:sz w:val="28"/>
        </w:rPr>
        <w:t>KONFIDENCIALUMO PASIŽADĖJIMAS</w:t>
      </w:r>
    </w:p>
    <w:p w:rsidR="0004247E" w:rsidRDefault="0004247E" w:rsidP="0004247E">
      <w:pPr>
        <w:jc w:val="center"/>
        <w:rPr>
          <w:b/>
          <w:sz w:val="32"/>
          <w:szCs w:val="32"/>
        </w:rPr>
      </w:pPr>
      <w:r>
        <w:rPr>
          <w:b/>
          <w:sz w:val="32"/>
          <w:szCs w:val="32"/>
        </w:rPr>
        <w:t>___________________</w:t>
      </w:r>
    </w:p>
    <w:p w:rsidR="0004247E" w:rsidRDefault="0004247E" w:rsidP="0004247E">
      <w:pPr>
        <w:jc w:val="center"/>
        <w:rPr>
          <w:sz w:val="18"/>
          <w:szCs w:val="18"/>
        </w:rPr>
      </w:pPr>
      <w:r>
        <w:rPr>
          <w:sz w:val="18"/>
          <w:szCs w:val="18"/>
        </w:rPr>
        <w:t xml:space="preserve"> (data)</w:t>
      </w:r>
    </w:p>
    <w:p w:rsidR="0004247E" w:rsidRDefault="0004247E" w:rsidP="0004247E">
      <w:pPr>
        <w:jc w:val="center"/>
        <w:rPr>
          <w:b/>
          <w:sz w:val="20"/>
          <w:szCs w:val="20"/>
        </w:rPr>
      </w:pPr>
      <w:r>
        <w:rPr>
          <w:b/>
          <w:sz w:val="20"/>
          <w:szCs w:val="20"/>
        </w:rPr>
        <w:t>___________________</w:t>
      </w:r>
    </w:p>
    <w:p w:rsidR="0004247E" w:rsidRDefault="0004247E" w:rsidP="0004247E">
      <w:pPr>
        <w:jc w:val="center"/>
        <w:rPr>
          <w:sz w:val="18"/>
          <w:szCs w:val="18"/>
        </w:rPr>
      </w:pPr>
      <w:r>
        <w:rPr>
          <w:sz w:val="18"/>
          <w:szCs w:val="18"/>
        </w:rPr>
        <w:t xml:space="preserve"> (sudarymo vieta)</w:t>
      </w:r>
    </w:p>
    <w:p w:rsidR="0004247E" w:rsidRDefault="0004247E" w:rsidP="0004247E">
      <w:pPr>
        <w:jc w:val="both"/>
        <w:rPr>
          <w:szCs w:val="20"/>
        </w:rPr>
      </w:pPr>
      <w:r>
        <w:rPr>
          <w:szCs w:val="20"/>
        </w:rPr>
        <w:t>Aš, __________________________________________________________________________,</w:t>
      </w:r>
    </w:p>
    <w:p w:rsidR="0004247E" w:rsidRDefault="0004247E" w:rsidP="0004247E">
      <w:pPr>
        <w:jc w:val="center"/>
        <w:rPr>
          <w:sz w:val="18"/>
          <w:szCs w:val="18"/>
        </w:rPr>
      </w:pPr>
      <w:r>
        <w:rPr>
          <w:sz w:val="18"/>
          <w:szCs w:val="18"/>
        </w:rPr>
        <w:t>(Vardas Pavardė, pareigų pavadinimas)</w:t>
      </w:r>
    </w:p>
    <w:p w:rsidR="0004247E" w:rsidRDefault="0004247E" w:rsidP="0004247E">
      <w:pPr>
        <w:jc w:val="both"/>
        <w:rPr>
          <w:szCs w:val="20"/>
        </w:rPr>
      </w:pPr>
      <w:r>
        <w:rPr>
          <w:b/>
          <w:szCs w:val="20"/>
        </w:rPr>
        <w:t>patvirtinu</w:t>
      </w:r>
      <w:r>
        <w:rPr>
          <w:szCs w:val="20"/>
        </w:rPr>
        <w:t xml:space="preserve">, kad esu susipažinęs (-usi) su Lietuvos Respublikos asmens duomenų teisinės apsaugos įstatymu, Reglamentas (ES) 2016/679, Vilniaus „Ateities“ mokyklos asmens duomenų tvarkymo taisyklėmis, patvirtintomis direktoriaus 2020 m. rugsėjo mėn. ___ d. įsakymu Nr. ___ , kitais teisės aktais, reglamentuojančiais asmens duomenų apsaugą. </w:t>
      </w:r>
    </w:p>
    <w:p w:rsidR="0004247E" w:rsidRDefault="0004247E" w:rsidP="0004247E">
      <w:pPr>
        <w:jc w:val="both"/>
      </w:pPr>
      <w:r>
        <w:rPr>
          <w:b/>
        </w:rPr>
        <w:t>Suprantu</w:t>
      </w:r>
      <w:r>
        <w:t>, kad savo darbe tvarkysiu asmens duomenis (toliau – asmens duomenys), kurie negali būti atskleisti ar perduoti neįgaliotiems asmenims ar institucijoms.</w:t>
      </w:r>
    </w:p>
    <w:p w:rsidR="0004247E" w:rsidRDefault="0004247E" w:rsidP="0004247E">
      <w:pPr>
        <w:jc w:val="both"/>
        <w:rPr>
          <w:szCs w:val="20"/>
        </w:rPr>
      </w:pPr>
      <w:r>
        <w:rPr>
          <w:b/>
          <w:szCs w:val="20"/>
        </w:rPr>
        <w:t>Pasižadu</w:t>
      </w:r>
      <w:r>
        <w:rPr>
          <w:szCs w:val="20"/>
        </w:rPr>
        <w:t xml:space="preserve">: </w:t>
      </w:r>
    </w:p>
    <w:p w:rsidR="0004247E" w:rsidRDefault="0004247E" w:rsidP="0004247E">
      <w:pPr>
        <w:jc w:val="both"/>
        <w:rPr>
          <w:szCs w:val="20"/>
        </w:rPr>
      </w:pPr>
      <w:r>
        <w:rPr>
          <w:szCs w:val="20"/>
        </w:rPr>
        <w:t xml:space="preserve">1. Saugoti asmens duomenų paslaptį visą darbo laiką ir pasibaigus darbo santykiams, jeigu šie asmens duomenys neskirti skelbti viešai. </w:t>
      </w:r>
    </w:p>
    <w:p w:rsidR="0004247E" w:rsidRDefault="0004247E" w:rsidP="0004247E">
      <w:pPr>
        <w:jc w:val="both"/>
        <w:rPr>
          <w:szCs w:val="20"/>
        </w:rPr>
      </w:pPr>
      <w:r>
        <w:rPr>
          <w:szCs w:val="20"/>
        </w:rPr>
        <w:t>2. Asmens duomenis tvarkyti tik teisėtais tikslais.</w:t>
      </w:r>
    </w:p>
    <w:p w:rsidR="0004247E" w:rsidRDefault="0004247E" w:rsidP="0004247E">
      <w:pPr>
        <w:jc w:val="both"/>
        <w:rPr>
          <w:szCs w:val="20"/>
        </w:rPr>
      </w:pPr>
      <w:r>
        <w:rPr>
          <w:szCs w:val="20"/>
        </w:rPr>
        <w:t xml:space="preserve">3. Asmens duomenis tvarkyti tiksliai ir, jeigu reikia, nuolat atnaujinti, ištaisyti ar papildyti netikslius ar neišsamius duomenis ir (ar) sustabdyti tokių asmens duomenų tvarkymą. </w:t>
      </w:r>
    </w:p>
    <w:p w:rsidR="0004247E" w:rsidRDefault="0004247E" w:rsidP="0004247E">
      <w:pPr>
        <w:jc w:val="both"/>
        <w:rPr>
          <w:szCs w:val="20"/>
        </w:rPr>
      </w:pPr>
      <w:r>
        <w:rPr>
          <w:szCs w:val="20"/>
        </w:rPr>
        <w:t xml:space="preserve">4. Asmens duomenis tvarkyti tik tokios apimties, kuri būtina jiems tvarkyti ir vykdomai funkcijai atlikti. </w:t>
      </w:r>
    </w:p>
    <w:p w:rsidR="0004247E" w:rsidRDefault="0004247E" w:rsidP="0004247E">
      <w:pPr>
        <w:jc w:val="both"/>
        <w:rPr>
          <w:szCs w:val="20"/>
        </w:rPr>
      </w:pPr>
      <w:r>
        <w:rPr>
          <w:szCs w:val="20"/>
        </w:rPr>
        <w:t xml:space="preserve">5. Asmens duomenis tvarkyti taip, kad duomenų subjektų tapatybę būtų galima nustatyti ne ilgiau negu to reikia tiems tikslams, dėl kurių šie duomenys buvo tvarkomi, įgyvendinti, vėliau šiuos duomenis sunaikinti. </w:t>
      </w:r>
    </w:p>
    <w:p w:rsidR="0004247E" w:rsidRDefault="0004247E" w:rsidP="0004247E">
      <w:pPr>
        <w:jc w:val="both"/>
        <w:rPr>
          <w:szCs w:val="20"/>
        </w:rPr>
      </w:pPr>
      <w:r>
        <w:rPr>
          <w:szCs w:val="20"/>
        </w:rPr>
        <w:t xml:space="preserve">6. Įgyvendinti teisės aktų, reglamentuojančių asmens duomenų apsaugą, nuostatas, numatančias, kaip asmens duomenis apsaugoti nuo neteisėto tvarkymo ar atskleidimo. </w:t>
      </w:r>
    </w:p>
    <w:p w:rsidR="0004247E" w:rsidRDefault="0004247E" w:rsidP="0004247E">
      <w:pPr>
        <w:jc w:val="both"/>
        <w:rPr>
          <w:szCs w:val="20"/>
        </w:rPr>
      </w:pPr>
      <w:r>
        <w:rPr>
          <w:szCs w:val="20"/>
        </w:rPr>
        <w:t xml:space="preserve">7. Teisės aktų nustatyta tvarka užtikrinti duomenų subjekto teisių įgyvendinimą. </w:t>
      </w:r>
    </w:p>
    <w:p w:rsidR="0004247E" w:rsidRDefault="0004247E" w:rsidP="0004247E">
      <w:pPr>
        <w:jc w:val="both"/>
        <w:rPr>
          <w:szCs w:val="20"/>
        </w:rPr>
      </w:pPr>
      <w:r>
        <w:rPr>
          <w:szCs w:val="20"/>
        </w:rPr>
        <w:t>8. Ne</w:t>
      </w:r>
      <w:r>
        <w:t>perduoti neįgaliotiems asmenims slaptažodžių ir kitų duomenų, leidžiančių programinėmis ir techninėmis priemonėmis ar kitaip sudaryti sąlygas susipažinti su Įstaigos tvarkomais asmens duomenimis.</w:t>
      </w:r>
    </w:p>
    <w:p w:rsidR="0004247E" w:rsidRDefault="0004247E" w:rsidP="0004247E">
      <w:pPr>
        <w:jc w:val="both"/>
        <w:rPr>
          <w:szCs w:val="20"/>
        </w:rPr>
      </w:pPr>
      <w:r>
        <w:rPr>
          <w:szCs w:val="20"/>
        </w:rPr>
        <w:t>8. Laikytis kitų teisės aktų, reglamentuojančių asmens duomenų tvarkymą ir apsaugą, nuostatų.</w:t>
      </w:r>
    </w:p>
    <w:p w:rsidR="0004247E" w:rsidRDefault="0004247E" w:rsidP="0004247E">
      <w:pPr>
        <w:jc w:val="both"/>
        <w:rPr>
          <w:b/>
        </w:rPr>
      </w:pPr>
      <w:r>
        <w:rPr>
          <w:b/>
        </w:rPr>
        <w:t xml:space="preserve">Žinau, </w:t>
      </w:r>
      <w:r>
        <w:t>kad</w:t>
      </w:r>
      <w:r>
        <w:rPr>
          <w:b/>
        </w:rPr>
        <w:t>:</w:t>
      </w:r>
    </w:p>
    <w:p w:rsidR="0004247E" w:rsidRDefault="0004247E" w:rsidP="0004247E">
      <w:pPr>
        <w:jc w:val="both"/>
      </w:pPr>
      <w:r>
        <w:rPr>
          <w:b/>
          <w:szCs w:val="20"/>
        </w:rPr>
        <w:t xml:space="preserve">- </w:t>
      </w:r>
      <w:r>
        <w:t>už šio įsipareigojimo nesilaikymą ir Lietuvos Respublikos asmens duomenų teisinės apsaugos įstatymo pažeidimą turėsiu atsakyti pagal galiojančius Lietuvos Respublikos įstatymus;</w:t>
      </w:r>
    </w:p>
    <w:p w:rsidR="0004247E" w:rsidRDefault="0004247E" w:rsidP="0004247E">
      <w:pPr>
        <w:jc w:val="both"/>
      </w:pPr>
      <w:r>
        <w:t>- asmuo, patyręs žalą dėl neteisėto asmens duomenų tvarkymo arba kitų duomenų valdytojo ar duomenų tvarkytojo, taip pat kitų asmenų veiksmų ar neveikimo, pažeidžiančių Lietuvos Respublikos asmens duomenų teisinės apsaugos įstatymo nuostatas, turi teisę reikalauti atlyginti jam padarytą turtinę ir neturtinę žalą pagal Lietuvos Respublikos asmens duomenų teisinės apsaugos įstatymo 54 straipsnio 1 dalį;</w:t>
      </w:r>
    </w:p>
    <w:p w:rsidR="0004247E" w:rsidRDefault="0004247E" w:rsidP="0004247E">
      <w:pPr>
        <w:jc w:val="both"/>
      </w:pPr>
      <w:r>
        <w:t>- asmens duomenų tvarkymas pažeidžiant Lietuvos Respublikos asmens duomenų teisinės apsaugos įstatymą ir duomenų subjekto teisių, nustatytų Lietuvos Respublikos asmens duomenų teisinės apsaugos įstatyme, pažeidimas užtraukia administracinę atsakomybę pagal Lietuvos Respublikos administracinių teisės pažeidimų kodeksą;</w:t>
      </w:r>
    </w:p>
    <w:p w:rsidR="0004247E" w:rsidRDefault="0004247E" w:rsidP="0004247E">
      <w:pPr>
        <w:jc w:val="both"/>
        <w:rPr>
          <w:b/>
          <w:szCs w:val="20"/>
        </w:rPr>
      </w:pPr>
      <w:r>
        <w:t>- šis įsipareigojimas galios visą mano darbo laiką šioje įstaigoje ir pasitraukus iš valstybės tarnybos, perėjus dirbti į kitas pareigas arba pasibaigus darbo santykiams, pagal Lietuvos Respublikos asmens duomenų teisinės apsaugos įstatymo 30 straipsnio 6 dalį.</w:t>
      </w:r>
    </w:p>
    <w:p w:rsidR="0004247E" w:rsidRDefault="0004247E" w:rsidP="0004247E">
      <w:pPr>
        <w:rPr>
          <w:szCs w:val="20"/>
        </w:rPr>
      </w:pPr>
    </w:p>
    <w:p w:rsidR="0004247E" w:rsidRDefault="0004247E" w:rsidP="0004247E">
      <w:pPr>
        <w:pStyle w:val="Default"/>
        <w:rPr>
          <w:sz w:val="23"/>
          <w:szCs w:val="23"/>
          <w:lang w:val="lt-LT"/>
        </w:rPr>
      </w:pPr>
      <w:r>
        <w:rPr>
          <w:sz w:val="23"/>
          <w:szCs w:val="23"/>
          <w:lang w:val="lt-LT"/>
        </w:rPr>
        <w:t xml:space="preserve">_____________________________     __________________     ___________________________ </w:t>
      </w:r>
    </w:p>
    <w:p w:rsidR="004016E4" w:rsidRPr="0004247E" w:rsidRDefault="0004247E" w:rsidP="002355A4">
      <w:pPr>
        <w:ind w:left="708"/>
      </w:pPr>
      <w:r>
        <w:rPr>
          <w:sz w:val="22"/>
          <w:szCs w:val="21"/>
        </w:rPr>
        <w:t xml:space="preserve"> (pareigų pavadinimas)</w:t>
      </w:r>
      <w:r>
        <w:rPr>
          <w:sz w:val="22"/>
          <w:szCs w:val="21"/>
        </w:rPr>
        <w:tab/>
      </w:r>
      <w:r>
        <w:rPr>
          <w:sz w:val="22"/>
          <w:szCs w:val="21"/>
        </w:rPr>
        <w:tab/>
      </w:r>
      <w:r>
        <w:rPr>
          <w:sz w:val="22"/>
          <w:szCs w:val="21"/>
        </w:rPr>
        <w:tab/>
        <w:t xml:space="preserve">  (parašas)</w:t>
      </w:r>
      <w:r>
        <w:rPr>
          <w:sz w:val="22"/>
          <w:szCs w:val="21"/>
        </w:rPr>
        <w:tab/>
      </w:r>
      <w:r>
        <w:rPr>
          <w:sz w:val="22"/>
          <w:szCs w:val="21"/>
        </w:rPr>
        <w:tab/>
        <w:t xml:space="preserve">      (vardas ir pavardė</w:t>
      </w:r>
      <w:r w:rsidR="002355A4">
        <w:rPr>
          <w:sz w:val="22"/>
          <w:szCs w:val="21"/>
        </w:rPr>
        <w:t>)</w:t>
      </w:r>
      <w:bookmarkStart w:id="0" w:name="_GoBack"/>
      <w:bookmarkEnd w:id="0"/>
    </w:p>
    <w:sectPr w:rsidR="004016E4" w:rsidRPr="0004247E" w:rsidSect="002355A4">
      <w:footerReference w:type="default" r:id="rId7"/>
      <w:pgSz w:w="11906" w:h="16838"/>
      <w:pgMar w:top="851" w:right="567" w:bottom="1134" w:left="1418" w:header="567" w:footer="272" w:gutter="0"/>
      <w:pgNumType w:start="1"/>
      <w:cols w:space="1296"/>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738" w:rsidRDefault="00047738" w:rsidP="00C34639">
      <w:r>
        <w:separator/>
      </w:r>
    </w:p>
  </w:endnote>
  <w:endnote w:type="continuationSeparator" w:id="0">
    <w:p w:rsidR="00047738" w:rsidRDefault="00047738" w:rsidP="00C3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60B" w:rsidRDefault="00BB760B">
    <w:pPr>
      <w:pStyle w:val="Porat"/>
      <w:jc w:val="right"/>
    </w:pPr>
  </w:p>
  <w:p w:rsidR="00BB760B" w:rsidRDefault="00BB760B">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738" w:rsidRDefault="00047738" w:rsidP="00C34639">
      <w:r>
        <w:separator/>
      </w:r>
    </w:p>
  </w:footnote>
  <w:footnote w:type="continuationSeparator" w:id="0">
    <w:p w:rsidR="00047738" w:rsidRDefault="00047738" w:rsidP="00C34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1EF5"/>
    <w:multiLevelType w:val="hybridMultilevel"/>
    <w:tmpl w:val="BFE8A7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19D6318"/>
    <w:multiLevelType w:val="multilevel"/>
    <w:tmpl w:val="7AC2D194"/>
    <w:lvl w:ilvl="0">
      <w:start w:val="1"/>
      <w:numFmt w:val="decimal"/>
      <w:lvlText w:val="%1."/>
      <w:lvlJc w:val="left"/>
      <w:pPr>
        <w:ind w:left="135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EE7296E"/>
    <w:multiLevelType w:val="multilevel"/>
    <w:tmpl w:val="7AC2D194"/>
    <w:lvl w:ilvl="0">
      <w:start w:val="1"/>
      <w:numFmt w:val="decimal"/>
      <w:lvlText w:val="%1."/>
      <w:lvlJc w:val="left"/>
      <w:pPr>
        <w:ind w:left="135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23953B61"/>
    <w:multiLevelType w:val="hybridMultilevel"/>
    <w:tmpl w:val="4B9AAA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9EF6EED"/>
    <w:multiLevelType w:val="hybridMultilevel"/>
    <w:tmpl w:val="0820ED1C"/>
    <w:lvl w:ilvl="0" w:tplc="A4D649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3787B"/>
    <w:multiLevelType w:val="hybridMultilevel"/>
    <w:tmpl w:val="ABCAD2D8"/>
    <w:lvl w:ilvl="0" w:tplc="F028B2CC">
      <w:start w:val="77"/>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BA86243"/>
    <w:multiLevelType w:val="multilevel"/>
    <w:tmpl w:val="6916DCA2"/>
    <w:lvl w:ilvl="0">
      <w:start w:val="1"/>
      <w:numFmt w:val="decimal"/>
      <w:lvlText w:val="%1."/>
      <w:lvlJc w:val="left"/>
      <w:pPr>
        <w:ind w:left="0" w:firstLine="68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408147E2"/>
    <w:multiLevelType w:val="hybridMultilevel"/>
    <w:tmpl w:val="E7DEB38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44D01BC"/>
    <w:multiLevelType w:val="hybridMultilevel"/>
    <w:tmpl w:val="11ECE5F0"/>
    <w:lvl w:ilvl="0" w:tplc="73C24EDE">
      <w:start w:val="8"/>
      <w:numFmt w:val="upperRoman"/>
      <w:lvlText w:val="%1."/>
      <w:lvlJc w:val="left"/>
      <w:pPr>
        <w:ind w:left="1713" w:hanging="72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553D4B6C"/>
    <w:multiLevelType w:val="multilevel"/>
    <w:tmpl w:val="7AC2D194"/>
    <w:lvl w:ilvl="0">
      <w:start w:val="1"/>
      <w:numFmt w:val="decimal"/>
      <w:lvlText w:val="%1."/>
      <w:lvlJc w:val="left"/>
      <w:pPr>
        <w:ind w:left="135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56246B76"/>
    <w:multiLevelType w:val="hybridMultilevel"/>
    <w:tmpl w:val="25186DD2"/>
    <w:lvl w:ilvl="0" w:tplc="0050718A">
      <w:start w:val="11"/>
      <w:numFmt w:val="upperRoman"/>
      <w:lvlText w:val="%1."/>
      <w:lvlJc w:val="left"/>
      <w:pPr>
        <w:ind w:left="1713" w:hanging="720"/>
      </w:pPr>
      <w:rPr>
        <w:rFonts w:hint="default"/>
        <w:b/>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1" w15:restartNumberingAfterBreak="0">
    <w:nsid w:val="64316D8C"/>
    <w:multiLevelType w:val="hybridMultilevel"/>
    <w:tmpl w:val="333C09D0"/>
    <w:lvl w:ilvl="0" w:tplc="6DC0EC6A">
      <w:start w:val="7"/>
      <w:numFmt w:val="upperRoman"/>
      <w:lvlText w:val="%1."/>
      <w:lvlJc w:val="left"/>
      <w:pPr>
        <w:ind w:left="1713" w:hanging="72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6E2D0D6A"/>
    <w:multiLevelType w:val="multilevel"/>
    <w:tmpl w:val="7AC2D194"/>
    <w:lvl w:ilvl="0">
      <w:start w:val="1"/>
      <w:numFmt w:val="decimal"/>
      <w:lvlText w:val="%1."/>
      <w:lvlJc w:val="left"/>
      <w:pPr>
        <w:ind w:left="135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7"/>
  </w:num>
  <w:num w:numId="3">
    <w:abstractNumId w:val="4"/>
  </w:num>
  <w:num w:numId="4">
    <w:abstractNumId w:val="6"/>
  </w:num>
  <w:num w:numId="5">
    <w:abstractNumId w:val="9"/>
  </w:num>
  <w:num w:numId="6">
    <w:abstractNumId w:val="11"/>
  </w:num>
  <w:num w:numId="7">
    <w:abstractNumId w:val="2"/>
  </w:num>
  <w:num w:numId="8">
    <w:abstractNumId w:val="8"/>
  </w:num>
  <w:num w:numId="9">
    <w:abstractNumId w:val="5"/>
  </w:num>
  <w:num w:numId="10">
    <w:abstractNumId w:val="10"/>
  </w:num>
  <w:num w:numId="11">
    <w:abstractNumId w:val="1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9B"/>
    <w:rsid w:val="0000228C"/>
    <w:rsid w:val="00010B13"/>
    <w:rsid w:val="000235BE"/>
    <w:rsid w:val="00030AC7"/>
    <w:rsid w:val="00030C5C"/>
    <w:rsid w:val="00032612"/>
    <w:rsid w:val="00034704"/>
    <w:rsid w:val="0003518C"/>
    <w:rsid w:val="0004145E"/>
    <w:rsid w:val="0004247E"/>
    <w:rsid w:val="000475FA"/>
    <w:rsid w:val="00047738"/>
    <w:rsid w:val="000571AC"/>
    <w:rsid w:val="00060765"/>
    <w:rsid w:val="00064265"/>
    <w:rsid w:val="00065F50"/>
    <w:rsid w:val="000667F6"/>
    <w:rsid w:val="000703C5"/>
    <w:rsid w:val="000A5E0F"/>
    <w:rsid w:val="000B183E"/>
    <w:rsid w:val="000B3D3C"/>
    <w:rsid w:val="000D638C"/>
    <w:rsid w:val="000E26C7"/>
    <w:rsid w:val="000F15A0"/>
    <w:rsid w:val="000F46DE"/>
    <w:rsid w:val="000F62D3"/>
    <w:rsid w:val="000F74D2"/>
    <w:rsid w:val="00114EA8"/>
    <w:rsid w:val="00136430"/>
    <w:rsid w:val="00136F2C"/>
    <w:rsid w:val="00142D6C"/>
    <w:rsid w:val="00144B79"/>
    <w:rsid w:val="001707F8"/>
    <w:rsid w:val="00170AF4"/>
    <w:rsid w:val="0017635E"/>
    <w:rsid w:val="00176E61"/>
    <w:rsid w:val="00183141"/>
    <w:rsid w:val="0018461E"/>
    <w:rsid w:val="001900FE"/>
    <w:rsid w:val="001A25CD"/>
    <w:rsid w:val="001B2880"/>
    <w:rsid w:val="001C6367"/>
    <w:rsid w:val="001E6621"/>
    <w:rsid w:val="001F01D8"/>
    <w:rsid w:val="00206EB2"/>
    <w:rsid w:val="00211A5E"/>
    <w:rsid w:val="00213F0A"/>
    <w:rsid w:val="00217894"/>
    <w:rsid w:val="0022045B"/>
    <w:rsid w:val="002355A4"/>
    <w:rsid w:val="0025060D"/>
    <w:rsid w:val="00250F2E"/>
    <w:rsid w:val="0026277F"/>
    <w:rsid w:val="00267E63"/>
    <w:rsid w:val="00270F84"/>
    <w:rsid w:val="002737BD"/>
    <w:rsid w:val="00282627"/>
    <w:rsid w:val="00287C5D"/>
    <w:rsid w:val="0029736C"/>
    <w:rsid w:val="002A06CE"/>
    <w:rsid w:val="002A4E85"/>
    <w:rsid w:val="002B63D5"/>
    <w:rsid w:val="002C0303"/>
    <w:rsid w:val="002C3272"/>
    <w:rsid w:val="002C7D7E"/>
    <w:rsid w:val="002C7E52"/>
    <w:rsid w:val="002D63AF"/>
    <w:rsid w:val="002E4E09"/>
    <w:rsid w:val="002F5069"/>
    <w:rsid w:val="00301C8B"/>
    <w:rsid w:val="0031477F"/>
    <w:rsid w:val="00322D2E"/>
    <w:rsid w:val="0032728E"/>
    <w:rsid w:val="003351FC"/>
    <w:rsid w:val="003353A6"/>
    <w:rsid w:val="003427E3"/>
    <w:rsid w:val="00344136"/>
    <w:rsid w:val="00345CA4"/>
    <w:rsid w:val="00347BAC"/>
    <w:rsid w:val="00371707"/>
    <w:rsid w:val="00383CF7"/>
    <w:rsid w:val="00385288"/>
    <w:rsid w:val="00390CB9"/>
    <w:rsid w:val="003917FA"/>
    <w:rsid w:val="003A3B55"/>
    <w:rsid w:val="003A6796"/>
    <w:rsid w:val="003E12F3"/>
    <w:rsid w:val="003E6ED1"/>
    <w:rsid w:val="003F6B6C"/>
    <w:rsid w:val="004016E4"/>
    <w:rsid w:val="004052A9"/>
    <w:rsid w:val="004070E0"/>
    <w:rsid w:val="00411B29"/>
    <w:rsid w:val="0042110B"/>
    <w:rsid w:val="00432D9B"/>
    <w:rsid w:val="004517F7"/>
    <w:rsid w:val="0046065D"/>
    <w:rsid w:val="00466317"/>
    <w:rsid w:val="00470508"/>
    <w:rsid w:val="00493DFA"/>
    <w:rsid w:val="004942EA"/>
    <w:rsid w:val="004A139F"/>
    <w:rsid w:val="004B1C5D"/>
    <w:rsid w:val="004B2785"/>
    <w:rsid w:val="004C237C"/>
    <w:rsid w:val="004D4EB4"/>
    <w:rsid w:val="004E2A81"/>
    <w:rsid w:val="004E335E"/>
    <w:rsid w:val="004F052F"/>
    <w:rsid w:val="004F20B7"/>
    <w:rsid w:val="004F2BDC"/>
    <w:rsid w:val="004F39C4"/>
    <w:rsid w:val="00510A76"/>
    <w:rsid w:val="00512436"/>
    <w:rsid w:val="00532F5A"/>
    <w:rsid w:val="00533C1E"/>
    <w:rsid w:val="00534927"/>
    <w:rsid w:val="005426C1"/>
    <w:rsid w:val="00546A35"/>
    <w:rsid w:val="00547AE8"/>
    <w:rsid w:val="00555C24"/>
    <w:rsid w:val="00560432"/>
    <w:rsid w:val="00567522"/>
    <w:rsid w:val="00570BC8"/>
    <w:rsid w:val="00570C00"/>
    <w:rsid w:val="00583558"/>
    <w:rsid w:val="005945AA"/>
    <w:rsid w:val="00594936"/>
    <w:rsid w:val="005955BB"/>
    <w:rsid w:val="005B21D1"/>
    <w:rsid w:val="005B4112"/>
    <w:rsid w:val="005C100B"/>
    <w:rsid w:val="005D3375"/>
    <w:rsid w:val="005E57D7"/>
    <w:rsid w:val="005F689E"/>
    <w:rsid w:val="006140B8"/>
    <w:rsid w:val="006235C5"/>
    <w:rsid w:val="00633D02"/>
    <w:rsid w:val="006357FF"/>
    <w:rsid w:val="006435E7"/>
    <w:rsid w:val="00656D1E"/>
    <w:rsid w:val="00661BE7"/>
    <w:rsid w:val="0067400E"/>
    <w:rsid w:val="00676987"/>
    <w:rsid w:val="006822B1"/>
    <w:rsid w:val="00687295"/>
    <w:rsid w:val="006B3AD8"/>
    <w:rsid w:val="006B563C"/>
    <w:rsid w:val="006C3779"/>
    <w:rsid w:val="006C38A0"/>
    <w:rsid w:val="006C609B"/>
    <w:rsid w:val="006C6AA9"/>
    <w:rsid w:val="006D3EE4"/>
    <w:rsid w:val="006D798B"/>
    <w:rsid w:val="006F12A5"/>
    <w:rsid w:val="0071774F"/>
    <w:rsid w:val="00731C9B"/>
    <w:rsid w:val="0073507F"/>
    <w:rsid w:val="007350A4"/>
    <w:rsid w:val="00755320"/>
    <w:rsid w:val="00764567"/>
    <w:rsid w:val="0076780A"/>
    <w:rsid w:val="00767CED"/>
    <w:rsid w:val="00770EBA"/>
    <w:rsid w:val="00772B24"/>
    <w:rsid w:val="007753B5"/>
    <w:rsid w:val="00777F1A"/>
    <w:rsid w:val="00781303"/>
    <w:rsid w:val="007832CB"/>
    <w:rsid w:val="007B1E14"/>
    <w:rsid w:val="007B5B35"/>
    <w:rsid w:val="007C42DE"/>
    <w:rsid w:val="007E41BE"/>
    <w:rsid w:val="007E44F8"/>
    <w:rsid w:val="007E5829"/>
    <w:rsid w:val="007F25BE"/>
    <w:rsid w:val="007F701D"/>
    <w:rsid w:val="00800B69"/>
    <w:rsid w:val="00805642"/>
    <w:rsid w:val="00810214"/>
    <w:rsid w:val="008235A8"/>
    <w:rsid w:val="00827B77"/>
    <w:rsid w:val="008373A4"/>
    <w:rsid w:val="00852177"/>
    <w:rsid w:val="00854C5B"/>
    <w:rsid w:val="00855CCF"/>
    <w:rsid w:val="008855B8"/>
    <w:rsid w:val="00885772"/>
    <w:rsid w:val="00894A9D"/>
    <w:rsid w:val="008B0D70"/>
    <w:rsid w:val="008B1CC8"/>
    <w:rsid w:val="008B617C"/>
    <w:rsid w:val="008C062B"/>
    <w:rsid w:val="008C24B4"/>
    <w:rsid w:val="008C7AD7"/>
    <w:rsid w:val="008D3A57"/>
    <w:rsid w:val="008E246C"/>
    <w:rsid w:val="008E7629"/>
    <w:rsid w:val="008F1FE0"/>
    <w:rsid w:val="0090180C"/>
    <w:rsid w:val="0091010B"/>
    <w:rsid w:val="0092085D"/>
    <w:rsid w:val="00937B59"/>
    <w:rsid w:val="009448E2"/>
    <w:rsid w:val="009464C2"/>
    <w:rsid w:val="00947379"/>
    <w:rsid w:val="00954C34"/>
    <w:rsid w:val="00955988"/>
    <w:rsid w:val="00957A21"/>
    <w:rsid w:val="009633F1"/>
    <w:rsid w:val="00974B3B"/>
    <w:rsid w:val="0097575C"/>
    <w:rsid w:val="00975862"/>
    <w:rsid w:val="00980D68"/>
    <w:rsid w:val="009861F8"/>
    <w:rsid w:val="00997E9F"/>
    <w:rsid w:val="009A1F3C"/>
    <w:rsid w:val="009B086E"/>
    <w:rsid w:val="009B0B8F"/>
    <w:rsid w:val="009B3DB3"/>
    <w:rsid w:val="009E24E4"/>
    <w:rsid w:val="009E7B8A"/>
    <w:rsid w:val="009F2E39"/>
    <w:rsid w:val="009F43D3"/>
    <w:rsid w:val="00A0693B"/>
    <w:rsid w:val="00A06F8B"/>
    <w:rsid w:val="00A1347C"/>
    <w:rsid w:val="00A145F6"/>
    <w:rsid w:val="00A24256"/>
    <w:rsid w:val="00A316C6"/>
    <w:rsid w:val="00A3581C"/>
    <w:rsid w:val="00A5051D"/>
    <w:rsid w:val="00A5260B"/>
    <w:rsid w:val="00A5620C"/>
    <w:rsid w:val="00A63662"/>
    <w:rsid w:val="00A74701"/>
    <w:rsid w:val="00A7696A"/>
    <w:rsid w:val="00A77303"/>
    <w:rsid w:val="00AA5F26"/>
    <w:rsid w:val="00AD2023"/>
    <w:rsid w:val="00AD3042"/>
    <w:rsid w:val="00B0168D"/>
    <w:rsid w:val="00B06E1F"/>
    <w:rsid w:val="00B0719A"/>
    <w:rsid w:val="00B1254D"/>
    <w:rsid w:val="00B14C79"/>
    <w:rsid w:val="00B30E50"/>
    <w:rsid w:val="00B46B5B"/>
    <w:rsid w:val="00B51250"/>
    <w:rsid w:val="00B80665"/>
    <w:rsid w:val="00B83349"/>
    <w:rsid w:val="00B83C5D"/>
    <w:rsid w:val="00BA5088"/>
    <w:rsid w:val="00BB3A0E"/>
    <w:rsid w:val="00BB5FBD"/>
    <w:rsid w:val="00BB666C"/>
    <w:rsid w:val="00BB760B"/>
    <w:rsid w:val="00BC4317"/>
    <w:rsid w:val="00BC4F4D"/>
    <w:rsid w:val="00BD7730"/>
    <w:rsid w:val="00BF2038"/>
    <w:rsid w:val="00C02E00"/>
    <w:rsid w:val="00C045B4"/>
    <w:rsid w:val="00C0473D"/>
    <w:rsid w:val="00C13150"/>
    <w:rsid w:val="00C14176"/>
    <w:rsid w:val="00C17230"/>
    <w:rsid w:val="00C2680A"/>
    <w:rsid w:val="00C339E6"/>
    <w:rsid w:val="00C34639"/>
    <w:rsid w:val="00C4194D"/>
    <w:rsid w:val="00C5333F"/>
    <w:rsid w:val="00C6467F"/>
    <w:rsid w:val="00C6662E"/>
    <w:rsid w:val="00C71024"/>
    <w:rsid w:val="00C7414E"/>
    <w:rsid w:val="00C75241"/>
    <w:rsid w:val="00C76250"/>
    <w:rsid w:val="00C83EF8"/>
    <w:rsid w:val="00CA21EF"/>
    <w:rsid w:val="00CA2444"/>
    <w:rsid w:val="00CA5742"/>
    <w:rsid w:val="00CC61D7"/>
    <w:rsid w:val="00CC7DE4"/>
    <w:rsid w:val="00CD2AF0"/>
    <w:rsid w:val="00CE3E3A"/>
    <w:rsid w:val="00CF324F"/>
    <w:rsid w:val="00D0159E"/>
    <w:rsid w:val="00D1068A"/>
    <w:rsid w:val="00D20EE5"/>
    <w:rsid w:val="00D2338D"/>
    <w:rsid w:val="00D33BB5"/>
    <w:rsid w:val="00D37026"/>
    <w:rsid w:val="00D50058"/>
    <w:rsid w:val="00D545D2"/>
    <w:rsid w:val="00D81DBF"/>
    <w:rsid w:val="00D866B6"/>
    <w:rsid w:val="00D908DA"/>
    <w:rsid w:val="00DA1DD7"/>
    <w:rsid w:val="00DA7F9D"/>
    <w:rsid w:val="00DB4621"/>
    <w:rsid w:val="00DC1323"/>
    <w:rsid w:val="00DC7065"/>
    <w:rsid w:val="00DD2A2E"/>
    <w:rsid w:val="00DD48FC"/>
    <w:rsid w:val="00DF499D"/>
    <w:rsid w:val="00DF5522"/>
    <w:rsid w:val="00E21DFF"/>
    <w:rsid w:val="00E30B39"/>
    <w:rsid w:val="00E31952"/>
    <w:rsid w:val="00E328F6"/>
    <w:rsid w:val="00E35EEB"/>
    <w:rsid w:val="00E37F80"/>
    <w:rsid w:val="00E41C3F"/>
    <w:rsid w:val="00E535BA"/>
    <w:rsid w:val="00E60783"/>
    <w:rsid w:val="00E60BE7"/>
    <w:rsid w:val="00E7259E"/>
    <w:rsid w:val="00E849E6"/>
    <w:rsid w:val="00E87635"/>
    <w:rsid w:val="00EC2EC7"/>
    <w:rsid w:val="00ED2802"/>
    <w:rsid w:val="00ED64E6"/>
    <w:rsid w:val="00EE1EBC"/>
    <w:rsid w:val="00EE6286"/>
    <w:rsid w:val="00EF1A7F"/>
    <w:rsid w:val="00EF2732"/>
    <w:rsid w:val="00EF449E"/>
    <w:rsid w:val="00F073DB"/>
    <w:rsid w:val="00F10416"/>
    <w:rsid w:val="00F17EBD"/>
    <w:rsid w:val="00F27B5D"/>
    <w:rsid w:val="00F35B89"/>
    <w:rsid w:val="00F378F1"/>
    <w:rsid w:val="00F40A29"/>
    <w:rsid w:val="00F40DC5"/>
    <w:rsid w:val="00F46D76"/>
    <w:rsid w:val="00F620E8"/>
    <w:rsid w:val="00F66420"/>
    <w:rsid w:val="00F76508"/>
    <w:rsid w:val="00F7694B"/>
    <w:rsid w:val="00F82AE8"/>
    <w:rsid w:val="00F95C9C"/>
    <w:rsid w:val="00FA40A4"/>
    <w:rsid w:val="00FA670D"/>
    <w:rsid w:val="00FB2A4B"/>
    <w:rsid w:val="00FC4D3D"/>
    <w:rsid w:val="00FC7B9F"/>
    <w:rsid w:val="00FD3179"/>
    <w:rsid w:val="00FE51BD"/>
    <w:rsid w:val="00FE5CEF"/>
    <w:rsid w:val="00FF19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0E815"/>
  <w15:chartTrackingRefBased/>
  <w15:docId w15:val="{359382D6-4B9A-4B2C-BF69-518F2007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B4621"/>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3E6ED1"/>
    <w:rPr>
      <w:color w:val="0000FF"/>
      <w:u w:val="single"/>
    </w:rPr>
  </w:style>
  <w:style w:type="paragraph" w:customStyle="1" w:styleId="Default">
    <w:name w:val="Default"/>
    <w:rsid w:val="00633D02"/>
    <w:pPr>
      <w:autoSpaceDE w:val="0"/>
      <w:autoSpaceDN w:val="0"/>
      <w:adjustRightInd w:val="0"/>
    </w:pPr>
    <w:rPr>
      <w:color w:val="000000"/>
      <w:sz w:val="24"/>
      <w:szCs w:val="24"/>
      <w:lang w:val="ru-RU" w:eastAsia="ru-RU"/>
    </w:rPr>
  </w:style>
  <w:style w:type="character" w:customStyle="1" w:styleId="UnresolvedMention">
    <w:name w:val="Unresolved Mention"/>
    <w:uiPriority w:val="99"/>
    <w:semiHidden/>
    <w:unhideWhenUsed/>
    <w:rsid w:val="007F701D"/>
    <w:rPr>
      <w:color w:val="808080"/>
      <w:shd w:val="clear" w:color="auto" w:fill="E6E6E6"/>
    </w:rPr>
  </w:style>
  <w:style w:type="paragraph" w:styleId="Antrats">
    <w:name w:val="header"/>
    <w:basedOn w:val="prastasis"/>
    <w:link w:val="AntratsDiagrama"/>
    <w:uiPriority w:val="99"/>
    <w:unhideWhenUsed/>
    <w:rsid w:val="00C34639"/>
    <w:pPr>
      <w:tabs>
        <w:tab w:val="center" w:pos="4986"/>
        <w:tab w:val="right" w:pos="9972"/>
      </w:tabs>
    </w:pPr>
  </w:style>
  <w:style w:type="character" w:customStyle="1" w:styleId="AntratsDiagrama">
    <w:name w:val="Antraštės Diagrama"/>
    <w:link w:val="Antrats"/>
    <w:uiPriority w:val="99"/>
    <w:rsid w:val="00C34639"/>
    <w:rPr>
      <w:sz w:val="24"/>
      <w:szCs w:val="24"/>
      <w:lang w:val="lt-LT"/>
    </w:rPr>
  </w:style>
  <w:style w:type="paragraph" w:styleId="Porat">
    <w:name w:val="footer"/>
    <w:basedOn w:val="prastasis"/>
    <w:link w:val="PoratDiagrama"/>
    <w:uiPriority w:val="99"/>
    <w:unhideWhenUsed/>
    <w:rsid w:val="00C34639"/>
    <w:pPr>
      <w:tabs>
        <w:tab w:val="center" w:pos="4986"/>
        <w:tab w:val="right" w:pos="9972"/>
      </w:tabs>
    </w:pPr>
  </w:style>
  <w:style w:type="character" w:customStyle="1" w:styleId="PoratDiagrama">
    <w:name w:val="Poraštė Diagrama"/>
    <w:link w:val="Porat"/>
    <w:uiPriority w:val="99"/>
    <w:rsid w:val="00C34639"/>
    <w:rPr>
      <w:sz w:val="24"/>
      <w:szCs w:val="24"/>
      <w:lang w:val="lt-LT"/>
    </w:rPr>
  </w:style>
  <w:style w:type="table" w:styleId="Lentelstinklelis">
    <w:name w:val="Table Grid"/>
    <w:basedOn w:val="prastojilentel"/>
    <w:uiPriority w:val="39"/>
    <w:rsid w:val="001A25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39"/>
    <w:rsid w:val="001A25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39"/>
    <w:rsid w:val="001A25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39"/>
    <w:rsid w:val="001A25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74701"/>
    <w:rPr>
      <w:rFonts w:ascii="Times New Roman" w:hAnsi="Times New Roman" w:cs="Times New Roman" w:hint="default"/>
      <w:b w:val="0"/>
      <w:bCs w:val="0"/>
      <w:i w:val="0"/>
      <w:iCs w:val="0"/>
      <w:color w:val="000000"/>
      <w:sz w:val="24"/>
      <w:szCs w:val="24"/>
    </w:rPr>
  </w:style>
  <w:style w:type="paragraph" w:styleId="Sraopastraipa">
    <w:name w:val="List Paragraph"/>
    <w:basedOn w:val="prastasis"/>
    <w:uiPriority w:val="34"/>
    <w:qFormat/>
    <w:rsid w:val="00267E63"/>
    <w:pPr>
      <w:spacing w:after="160" w:line="259" w:lineRule="auto"/>
      <w:ind w:left="720"/>
      <w:contextualSpacing/>
    </w:pPr>
    <w:rPr>
      <w:rFonts w:ascii="Calibri" w:eastAsia="Calibri" w:hAnsi="Calibri"/>
      <w:sz w:val="22"/>
      <w:szCs w:val="22"/>
      <w:lang w:val="en-US"/>
    </w:rPr>
  </w:style>
  <w:style w:type="paragraph" w:styleId="Debesliotekstas">
    <w:name w:val="Balloon Text"/>
    <w:basedOn w:val="prastasis"/>
    <w:link w:val="DebesliotekstasDiagrama"/>
    <w:uiPriority w:val="99"/>
    <w:semiHidden/>
    <w:unhideWhenUsed/>
    <w:rsid w:val="006235C5"/>
    <w:rPr>
      <w:rFonts w:ascii="Segoe UI" w:hAnsi="Segoe UI" w:cs="Segoe UI"/>
      <w:sz w:val="18"/>
      <w:szCs w:val="18"/>
    </w:rPr>
  </w:style>
  <w:style w:type="character" w:customStyle="1" w:styleId="DebesliotekstasDiagrama">
    <w:name w:val="Debesėlio tekstas Diagrama"/>
    <w:link w:val="Debesliotekstas"/>
    <w:uiPriority w:val="99"/>
    <w:semiHidden/>
    <w:rsid w:val="006235C5"/>
    <w:rPr>
      <w:rFonts w:ascii="Segoe UI" w:hAnsi="Segoe UI" w:cs="Segoe UI"/>
      <w:sz w:val="18"/>
      <w:szCs w:val="18"/>
      <w:lang w:val="lt-LT"/>
    </w:rPr>
  </w:style>
  <w:style w:type="character" w:styleId="Emfaz">
    <w:name w:val="Emphasis"/>
    <w:uiPriority w:val="20"/>
    <w:qFormat/>
    <w:rsid w:val="00570BC8"/>
    <w:rPr>
      <w:i/>
      <w:iCs/>
    </w:rPr>
  </w:style>
  <w:style w:type="paragraph" w:styleId="Betarp">
    <w:name w:val="No Spacing"/>
    <w:uiPriority w:val="1"/>
    <w:qFormat/>
    <w:rsid w:val="00E35EE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33334">
      <w:bodyDiv w:val="1"/>
      <w:marLeft w:val="0"/>
      <w:marRight w:val="0"/>
      <w:marTop w:val="0"/>
      <w:marBottom w:val="0"/>
      <w:divBdr>
        <w:top w:val="none" w:sz="0" w:space="0" w:color="auto"/>
        <w:left w:val="none" w:sz="0" w:space="0" w:color="auto"/>
        <w:bottom w:val="none" w:sz="0" w:space="0" w:color="auto"/>
        <w:right w:val="none" w:sz="0" w:space="0" w:color="auto"/>
      </w:divBdr>
      <w:divsChild>
        <w:div w:id="168451735">
          <w:marLeft w:val="0"/>
          <w:marRight w:val="0"/>
          <w:marTop w:val="0"/>
          <w:marBottom w:val="0"/>
          <w:divBdr>
            <w:top w:val="none" w:sz="0" w:space="0" w:color="auto"/>
            <w:left w:val="none" w:sz="0" w:space="0" w:color="auto"/>
            <w:bottom w:val="none" w:sz="0" w:space="0" w:color="auto"/>
            <w:right w:val="none" w:sz="0" w:space="0" w:color="auto"/>
          </w:divBdr>
        </w:div>
        <w:div w:id="248731434">
          <w:marLeft w:val="0"/>
          <w:marRight w:val="0"/>
          <w:marTop w:val="0"/>
          <w:marBottom w:val="0"/>
          <w:divBdr>
            <w:top w:val="none" w:sz="0" w:space="0" w:color="auto"/>
            <w:left w:val="none" w:sz="0" w:space="0" w:color="auto"/>
            <w:bottom w:val="none" w:sz="0" w:space="0" w:color="auto"/>
            <w:right w:val="none" w:sz="0" w:space="0" w:color="auto"/>
          </w:divBdr>
        </w:div>
        <w:div w:id="506557692">
          <w:marLeft w:val="0"/>
          <w:marRight w:val="0"/>
          <w:marTop w:val="0"/>
          <w:marBottom w:val="0"/>
          <w:divBdr>
            <w:top w:val="none" w:sz="0" w:space="0" w:color="auto"/>
            <w:left w:val="none" w:sz="0" w:space="0" w:color="auto"/>
            <w:bottom w:val="none" w:sz="0" w:space="0" w:color="auto"/>
            <w:right w:val="none" w:sz="0" w:space="0" w:color="auto"/>
          </w:divBdr>
        </w:div>
        <w:div w:id="901520283">
          <w:marLeft w:val="0"/>
          <w:marRight w:val="0"/>
          <w:marTop w:val="0"/>
          <w:marBottom w:val="0"/>
          <w:divBdr>
            <w:top w:val="none" w:sz="0" w:space="0" w:color="auto"/>
            <w:left w:val="none" w:sz="0" w:space="0" w:color="auto"/>
            <w:bottom w:val="none" w:sz="0" w:space="0" w:color="auto"/>
            <w:right w:val="none" w:sz="0" w:space="0" w:color="auto"/>
          </w:divBdr>
        </w:div>
        <w:div w:id="1665818385">
          <w:marLeft w:val="0"/>
          <w:marRight w:val="0"/>
          <w:marTop w:val="0"/>
          <w:marBottom w:val="0"/>
          <w:divBdr>
            <w:top w:val="none" w:sz="0" w:space="0" w:color="auto"/>
            <w:left w:val="none" w:sz="0" w:space="0" w:color="auto"/>
            <w:bottom w:val="none" w:sz="0" w:space="0" w:color="auto"/>
            <w:right w:val="none" w:sz="0" w:space="0" w:color="auto"/>
          </w:divBdr>
        </w:div>
      </w:divsChild>
    </w:div>
    <w:div w:id="287854414">
      <w:bodyDiv w:val="1"/>
      <w:marLeft w:val="0"/>
      <w:marRight w:val="0"/>
      <w:marTop w:val="0"/>
      <w:marBottom w:val="0"/>
      <w:divBdr>
        <w:top w:val="none" w:sz="0" w:space="0" w:color="auto"/>
        <w:left w:val="none" w:sz="0" w:space="0" w:color="auto"/>
        <w:bottom w:val="none" w:sz="0" w:space="0" w:color="auto"/>
        <w:right w:val="none" w:sz="0" w:space="0" w:color="auto"/>
      </w:divBdr>
    </w:div>
    <w:div w:id="418447627">
      <w:bodyDiv w:val="1"/>
      <w:marLeft w:val="0"/>
      <w:marRight w:val="0"/>
      <w:marTop w:val="0"/>
      <w:marBottom w:val="0"/>
      <w:divBdr>
        <w:top w:val="none" w:sz="0" w:space="0" w:color="auto"/>
        <w:left w:val="none" w:sz="0" w:space="0" w:color="auto"/>
        <w:bottom w:val="none" w:sz="0" w:space="0" w:color="auto"/>
        <w:right w:val="none" w:sz="0" w:space="0" w:color="auto"/>
      </w:divBdr>
    </w:div>
    <w:div w:id="577441312">
      <w:bodyDiv w:val="1"/>
      <w:marLeft w:val="0"/>
      <w:marRight w:val="0"/>
      <w:marTop w:val="0"/>
      <w:marBottom w:val="0"/>
      <w:divBdr>
        <w:top w:val="none" w:sz="0" w:space="0" w:color="auto"/>
        <w:left w:val="none" w:sz="0" w:space="0" w:color="auto"/>
        <w:bottom w:val="none" w:sz="0" w:space="0" w:color="auto"/>
        <w:right w:val="none" w:sz="0" w:space="0" w:color="auto"/>
      </w:divBdr>
      <w:divsChild>
        <w:div w:id="235209689">
          <w:marLeft w:val="0"/>
          <w:marRight w:val="0"/>
          <w:marTop w:val="0"/>
          <w:marBottom w:val="0"/>
          <w:divBdr>
            <w:top w:val="none" w:sz="0" w:space="0" w:color="auto"/>
            <w:left w:val="none" w:sz="0" w:space="0" w:color="auto"/>
            <w:bottom w:val="none" w:sz="0" w:space="0" w:color="auto"/>
            <w:right w:val="none" w:sz="0" w:space="0" w:color="auto"/>
          </w:divBdr>
        </w:div>
        <w:div w:id="536509171">
          <w:marLeft w:val="0"/>
          <w:marRight w:val="0"/>
          <w:marTop w:val="0"/>
          <w:marBottom w:val="0"/>
          <w:divBdr>
            <w:top w:val="none" w:sz="0" w:space="0" w:color="auto"/>
            <w:left w:val="none" w:sz="0" w:space="0" w:color="auto"/>
            <w:bottom w:val="none" w:sz="0" w:space="0" w:color="auto"/>
            <w:right w:val="none" w:sz="0" w:space="0" w:color="auto"/>
          </w:divBdr>
        </w:div>
        <w:div w:id="1565142790">
          <w:marLeft w:val="0"/>
          <w:marRight w:val="0"/>
          <w:marTop w:val="0"/>
          <w:marBottom w:val="0"/>
          <w:divBdr>
            <w:top w:val="none" w:sz="0" w:space="0" w:color="auto"/>
            <w:left w:val="none" w:sz="0" w:space="0" w:color="auto"/>
            <w:bottom w:val="none" w:sz="0" w:space="0" w:color="auto"/>
            <w:right w:val="none" w:sz="0" w:space="0" w:color="auto"/>
          </w:divBdr>
        </w:div>
      </w:divsChild>
    </w:div>
    <w:div w:id="726607769">
      <w:bodyDiv w:val="1"/>
      <w:marLeft w:val="0"/>
      <w:marRight w:val="0"/>
      <w:marTop w:val="0"/>
      <w:marBottom w:val="0"/>
      <w:divBdr>
        <w:top w:val="none" w:sz="0" w:space="0" w:color="auto"/>
        <w:left w:val="none" w:sz="0" w:space="0" w:color="auto"/>
        <w:bottom w:val="none" w:sz="0" w:space="0" w:color="auto"/>
        <w:right w:val="none" w:sz="0" w:space="0" w:color="auto"/>
      </w:divBdr>
      <w:divsChild>
        <w:div w:id="543831089">
          <w:marLeft w:val="0"/>
          <w:marRight w:val="0"/>
          <w:marTop w:val="0"/>
          <w:marBottom w:val="0"/>
          <w:divBdr>
            <w:top w:val="none" w:sz="0" w:space="0" w:color="auto"/>
            <w:left w:val="none" w:sz="0" w:space="0" w:color="auto"/>
            <w:bottom w:val="none" w:sz="0" w:space="0" w:color="auto"/>
            <w:right w:val="none" w:sz="0" w:space="0" w:color="auto"/>
          </w:divBdr>
        </w:div>
        <w:div w:id="1220290445">
          <w:marLeft w:val="0"/>
          <w:marRight w:val="0"/>
          <w:marTop w:val="0"/>
          <w:marBottom w:val="0"/>
          <w:divBdr>
            <w:top w:val="none" w:sz="0" w:space="0" w:color="auto"/>
            <w:left w:val="none" w:sz="0" w:space="0" w:color="auto"/>
            <w:bottom w:val="none" w:sz="0" w:space="0" w:color="auto"/>
            <w:right w:val="none" w:sz="0" w:space="0" w:color="auto"/>
          </w:divBdr>
        </w:div>
        <w:div w:id="1363286520">
          <w:marLeft w:val="0"/>
          <w:marRight w:val="0"/>
          <w:marTop w:val="0"/>
          <w:marBottom w:val="0"/>
          <w:divBdr>
            <w:top w:val="none" w:sz="0" w:space="0" w:color="auto"/>
            <w:left w:val="none" w:sz="0" w:space="0" w:color="auto"/>
            <w:bottom w:val="none" w:sz="0" w:space="0" w:color="auto"/>
            <w:right w:val="none" w:sz="0" w:space="0" w:color="auto"/>
          </w:divBdr>
        </w:div>
        <w:div w:id="1660111988">
          <w:marLeft w:val="0"/>
          <w:marRight w:val="0"/>
          <w:marTop w:val="0"/>
          <w:marBottom w:val="0"/>
          <w:divBdr>
            <w:top w:val="none" w:sz="0" w:space="0" w:color="auto"/>
            <w:left w:val="none" w:sz="0" w:space="0" w:color="auto"/>
            <w:bottom w:val="none" w:sz="0" w:space="0" w:color="auto"/>
            <w:right w:val="none" w:sz="0" w:space="0" w:color="auto"/>
          </w:divBdr>
        </w:div>
        <w:div w:id="1713533701">
          <w:marLeft w:val="0"/>
          <w:marRight w:val="0"/>
          <w:marTop w:val="0"/>
          <w:marBottom w:val="0"/>
          <w:divBdr>
            <w:top w:val="none" w:sz="0" w:space="0" w:color="auto"/>
            <w:left w:val="none" w:sz="0" w:space="0" w:color="auto"/>
            <w:bottom w:val="none" w:sz="0" w:space="0" w:color="auto"/>
            <w:right w:val="none" w:sz="0" w:space="0" w:color="auto"/>
          </w:divBdr>
        </w:div>
      </w:divsChild>
    </w:div>
    <w:div w:id="1064792992">
      <w:bodyDiv w:val="1"/>
      <w:marLeft w:val="0"/>
      <w:marRight w:val="0"/>
      <w:marTop w:val="0"/>
      <w:marBottom w:val="0"/>
      <w:divBdr>
        <w:top w:val="none" w:sz="0" w:space="0" w:color="auto"/>
        <w:left w:val="none" w:sz="0" w:space="0" w:color="auto"/>
        <w:bottom w:val="none" w:sz="0" w:space="0" w:color="auto"/>
        <w:right w:val="none" w:sz="0" w:space="0" w:color="auto"/>
      </w:divBdr>
      <w:divsChild>
        <w:div w:id="1831867492">
          <w:marLeft w:val="0"/>
          <w:marRight w:val="0"/>
          <w:marTop w:val="0"/>
          <w:marBottom w:val="0"/>
          <w:divBdr>
            <w:top w:val="none" w:sz="0" w:space="0" w:color="auto"/>
            <w:left w:val="none" w:sz="0" w:space="0" w:color="auto"/>
            <w:bottom w:val="none" w:sz="0" w:space="0" w:color="auto"/>
            <w:right w:val="none" w:sz="0" w:space="0" w:color="auto"/>
          </w:divBdr>
        </w:div>
        <w:div w:id="1904246562">
          <w:marLeft w:val="0"/>
          <w:marRight w:val="0"/>
          <w:marTop w:val="0"/>
          <w:marBottom w:val="0"/>
          <w:divBdr>
            <w:top w:val="none" w:sz="0" w:space="0" w:color="auto"/>
            <w:left w:val="none" w:sz="0" w:space="0" w:color="auto"/>
            <w:bottom w:val="none" w:sz="0" w:space="0" w:color="auto"/>
            <w:right w:val="none" w:sz="0" w:space="0" w:color="auto"/>
          </w:divBdr>
          <w:divsChild>
            <w:div w:id="315915247">
              <w:marLeft w:val="0"/>
              <w:marRight w:val="0"/>
              <w:marTop w:val="0"/>
              <w:marBottom w:val="0"/>
              <w:divBdr>
                <w:top w:val="none" w:sz="0" w:space="0" w:color="auto"/>
                <w:left w:val="none" w:sz="0" w:space="0" w:color="auto"/>
                <w:bottom w:val="none" w:sz="0" w:space="0" w:color="auto"/>
                <w:right w:val="none" w:sz="0" w:space="0" w:color="auto"/>
              </w:divBdr>
            </w:div>
            <w:div w:id="705716804">
              <w:marLeft w:val="0"/>
              <w:marRight w:val="0"/>
              <w:marTop w:val="0"/>
              <w:marBottom w:val="0"/>
              <w:divBdr>
                <w:top w:val="none" w:sz="0" w:space="0" w:color="auto"/>
                <w:left w:val="none" w:sz="0" w:space="0" w:color="auto"/>
                <w:bottom w:val="none" w:sz="0" w:space="0" w:color="auto"/>
                <w:right w:val="none" w:sz="0" w:space="0" w:color="auto"/>
              </w:divBdr>
            </w:div>
            <w:div w:id="992441496">
              <w:marLeft w:val="0"/>
              <w:marRight w:val="0"/>
              <w:marTop w:val="0"/>
              <w:marBottom w:val="0"/>
              <w:divBdr>
                <w:top w:val="none" w:sz="0" w:space="0" w:color="auto"/>
                <w:left w:val="none" w:sz="0" w:space="0" w:color="auto"/>
                <w:bottom w:val="none" w:sz="0" w:space="0" w:color="auto"/>
                <w:right w:val="none" w:sz="0" w:space="0" w:color="auto"/>
              </w:divBdr>
            </w:div>
            <w:div w:id="1004019522">
              <w:marLeft w:val="0"/>
              <w:marRight w:val="0"/>
              <w:marTop w:val="0"/>
              <w:marBottom w:val="0"/>
              <w:divBdr>
                <w:top w:val="none" w:sz="0" w:space="0" w:color="auto"/>
                <w:left w:val="none" w:sz="0" w:space="0" w:color="auto"/>
                <w:bottom w:val="none" w:sz="0" w:space="0" w:color="auto"/>
                <w:right w:val="none" w:sz="0" w:space="0" w:color="auto"/>
              </w:divBdr>
            </w:div>
            <w:div w:id="13277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4089">
      <w:bodyDiv w:val="1"/>
      <w:marLeft w:val="0"/>
      <w:marRight w:val="0"/>
      <w:marTop w:val="0"/>
      <w:marBottom w:val="0"/>
      <w:divBdr>
        <w:top w:val="none" w:sz="0" w:space="0" w:color="auto"/>
        <w:left w:val="none" w:sz="0" w:space="0" w:color="auto"/>
        <w:bottom w:val="none" w:sz="0" w:space="0" w:color="auto"/>
        <w:right w:val="none" w:sz="0" w:space="0" w:color="auto"/>
      </w:divBdr>
      <w:divsChild>
        <w:div w:id="341592407">
          <w:marLeft w:val="0"/>
          <w:marRight w:val="0"/>
          <w:marTop w:val="0"/>
          <w:marBottom w:val="0"/>
          <w:divBdr>
            <w:top w:val="none" w:sz="0" w:space="0" w:color="auto"/>
            <w:left w:val="none" w:sz="0" w:space="0" w:color="auto"/>
            <w:bottom w:val="none" w:sz="0" w:space="0" w:color="auto"/>
            <w:right w:val="none" w:sz="0" w:space="0" w:color="auto"/>
          </w:divBdr>
        </w:div>
        <w:div w:id="542597461">
          <w:marLeft w:val="0"/>
          <w:marRight w:val="0"/>
          <w:marTop w:val="0"/>
          <w:marBottom w:val="0"/>
          <w:divBdr>
            <w:top w:val="none" w:sz="0" w:space="0" w:color="auto"/>
            <w:left w:val="none" w:sz="0" w:space="0" w:color="auto"/>
            <w:bottom w:val="none" w:sz="0" w:space="0" w:color="auto"/>
            <w:right w:val="none" w:sz="0" w:space="0" w:color="auto"/>
          </w:divBdr>
        </w:div>
        <w:div w:id="756052973">
          <w:marLeft w:val="0"/>
          <w:marRight w:val="0"/>
          <w:marTop w:val="0"/>
          <w:marBottom w:val="0"/>
          <w:divBdr>
            <w:top w:val="none" w:sz="0" w:space="0" w:color="auto"/>
            <w:left w:val="none" w:sz="0" w:space="0" w:color="auto"/>
            <w:bottom w:val="none" w:sz="0" w:space="0" w:color="auto"/>
            <w:right w:val="none" w:sz="0" w:space="0" w:color="auto"/>
          </w:divBdr>
        </w:div>
        <w:div w:id="1023477235">
          <w:marLeft w:val="0"/>
          <w:marRight w:val="0"/>
          <w:marTop w:val="0"/>
          <w:marBottom w:val="0"/>
          <w:divBdr>
            <w:top w:val="none" w:sz="0" w:space="0" w:color="auto"/>
            <w:left w:val="none" w:sz="0" w:space="0" w:color="auto"/>
            <w:bottom w:val="none" w:sz="0" w:space="0" w:color="auto"/>
            <w:right w:val="none" w:sz="0" w:space="0" w:color="auto"/>
          </w:divBdr>
        </w:div>
        <w:div w:id="1942060916">
          <w:marLeft w:val="0"/>
          <w:marRight w:val="0"/>
          <w:marTop w:val="0"/>
          <w:marBottom w:val="0"/>
          <w:divBdr>
            <w:top w:val="none" w:sz="0" w:space="0" w:color="auto"/>
            <w:left w:val="none" w:sz="0" w:space="0" w:color="auto"/>
            <w:bottom w:val="none" w:sz="0" w:space="0" w:color="auto"/>
            <w:right w:val="none" w:sz="0" w:space="0" w:color="auto"/>
          </w:divBdr>
        </w:div>
      </w:divsChild>
    </w:div>
    <w:div w:id="1715349307">
      <w:bodyDiv w:val="1"/>
      <w:marLeft w:val="0"/>
      <w:marRight w:val="0"/>
      <w:marTop w:val="0"/>
      <w:marBottom w:val="0"/>
      <w:divBdr>
        <w:top w:val="none" w:sz="0" w:space="0" w:color="auto"/>
        <w:left w:val="none" w:sz="0" w:space="0" w:color="auto"/>
        <w:bottom w:val="none" w:sz="0" w:space="0" w:color="auto"/>
        <w:right w:val="none" w:sz="0" w:space="0" w:color="auto"/>
      </w:divBdr>
      <w:divsChild>
        <w:div w:id="265624012">
          <w:marLeft w:val="0"/>
          <w:marRight w:val="0"/>
          <w:marTop w:val="0"/>
          <w:marBottom w:val="0"/>
          <w:divBdr>
            <w:top w:val="none" w:sz="0" w:space="0" w:color="auto"/>
            <w:left w:val="none" w:sz="0" w:space="0" w:color="auto"/>
            <w:bottom w:val="none" w:sz="0" w:space="0" w:color="auto"/>
            <w:right w:val="none" w:sz="0" w:space="0" w:color="auto"/>
          </w:divBdr>
        </w:div>
        <w:div w:id="1211722305">
          <w:marLeft w:val="0"/>
          <w:marRight w:val="0"/>
          <w:marTop w:val="0"/>
          <w:marBottom w:val="0"/>
          <w:divBdr>
            <w:top w:val="none" w:sz="0" w:space="0" w:color="auto"/>
            <w:left w:val="none" w:sz="0" w:space="0" w:color="auto"/>
            <w:bottom w:val="none" w:sz="0" w:space="0" w:color="auto"/>
            <w:right w:val="none" w:sz="0" w:space="0" w:color="auto"/>
          </w:divBdr>
        </w:div>
        <w:div w:id="1253776186">
          <w:marLeft w:val="0"/>
          <w:marRight w:val="0"/>
          <w:marTop w:val="0"/>
          <w:marBottom w:val="0"/>
          <w:divBdr>
            <w:top w:val="none" w:sz="0" w:space="0" w:color="auto"/>
            <w:left w:val="none" w:sz="0" w:space="0" w:color="auto"/>
            <w:bottom w:val="none" w:sz="0" w:space="0" w:color="auto"/>
            <w:right w:val="none" w:sz="0" w:space="0" w:color="auto"/>
          </w:divBdr>
        </w:div>
        <w:div w:id="1656907936">
          <w:marLeft w:val="0"/>
          <w:marRight w:val="0"/>
          <w:marTop w:val="0"/>
          <w:marBottom w:val="0"/>
          <w:divBdr>
            <w:top w:val="none" w:sz="0" w:space="0" w:color="auto"/>
            <w:left w:val="none" w:sz="0" w:space="0" w:color="auto"/>
            <w:bottom w:val="none" w:sz="0" w:space="0" w:color="auto"/>
            <w:right w:val="none" w:sz="0" w:space="0" w:color="auto"/>
          </w:divBdr>
        </w:div>
      </w:divsChild>
    </w:div>
    <w:div w:id="183463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2141</Words>
  <Characters>1221</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AB FREDA</vt:lpstr>
      <vt:lpstr>AB FREDA</vt:lpstr>
    </vt:vector>
  </TitlesOfParts>
  <Company>Vision XP</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FREDA</dc:title>
  <dc:subject/>
  <dc:creator>Student</dc:creator>
  <cp:keywords/>
  <dc:description/>
  <cp:lastModifiedBy>Aneta Nijazova</cp:lastModifiedBy>
  <cp:revision>3</cp:revision>
  <cp:lastPrinted>2020-07-10T08:45:00Z</cp:lastPrinted>
  <dcterms:created xsi:type="dcterms:W3CDTF">2020-12-27T18:20:00Z</dcterms:created>
  <dcterms:modified xsi:type="dcterms:W3CDTF">2020-12-27T18:22:00Z</dcterms:modified>
</cp:coreProperties>
</file>